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644520" w:rsidRPr="001A2391" w:rsidRDefault="005C1DCB" w:rsidP="00644520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«МИРНЕНСКОЕ</w:t>
      </w:r>
      <w:r w:rsidR="00644520" w:rsidRPr="001A2391">
        <w:rPr>
          <w:sz w:val="28"/>
          <w:szCs w:val="28"/>
        </w:rPr>
        <w:t xml:space="preserve"> СЕЛЬСКОЕ ПОСЕЛЕНИЕ»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644520" w:rsidP="00644520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5C1DCB"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644520" w:rsidP="00644520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644520" w:rsidRPr="001A2391" w:rsidRDefault="005C1DCB" w:rsidP="0064452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5909">
        <w:rPr>
          <w:sz w:val="28"/>
          <w:szCs w:val="28"/>
        </w:rPr>
        <w:t>19</w:t>
      </w:r>
      <w:r w:rsidR="00644520" w:rsidRPr="001A2391">
        <w:rPr>
          <w:sz w:val="28"/>
          <w:szCs w:val="28"/>
        </w:rPr>
        <w:t>.</w:t>
      </w:r>
      <w:r w:rsidR="00121CE5">
        <w:rPr>
          <w:sz w:val="28"/>
          <w:szCs w:val="28"/>
        </w:rPr>
        <w:t>03</w:t>
      </w:r>
      <w:r w:rsidR="00644520" w:rsidRPr="001A2391">
        <w:rPr>
          <w:sz w:val="28"/>
          <w:szCs w:val="28"/>
        </w:rPr>
        <w:t>.20</w:t>
      </w:r>
      <w:r w:rsidR="00644520">
        <w:rPr>
          <w:sz w:val="28"/>
          <w:szCs w:val="28"/>
        </w:rPr>
        <w:t>2</w:t>
      </w:r>
      <w:r w:rsidR="00121CE5">
        <w:rPr>
          <w:sz w:val="28"/>
          <w:szCs w:val="28"/>
        </w:rPr>
        <w:t>4</w:t>
      </w:r>
      <w:r w:rsidR="00746B38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</w:t>
      </w:r>
      <w:r w:rsidR="00644520" w:rsidRPr="001A239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B55FF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             х. Мирный</w:t>
      </w:r>
    </w:p>
    <w:p w:rsidR="00644520" w:rsidRPr="001A2391" w:rsidRDefault="00644520" w:rsidP="00644520">
      <w:pPr>
        <w:jc w:val="center"/>
        <w:rPr>
          <w:sz w:val="28"/>
          <w:szCs w:val="28"/>
        </w:rPr>
      </w:pPr>
    </w:p>
    <w:p w:rsidR="00C012CA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644520" w:rsidRDefault="00644520" w:rsidP="00644520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644520" w:rsidRDefault="005C1DCB" w:rsidP="00644520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64452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6160C">
        <w:rPr>
          <w:rFonts w:ascii="Times New Roman" w:hAnsi="Times New Roman" w:cs="Times New Roman"/>
          <w:sz w:val="28"/>
          <w:szCs w:val="28"/>
        </w:rPr>
        <w:t>25.07.2013 года № 90</w:t>
      </w:r>
    </w:p>
    <w:p w:rsidR="00036AE6" w:rsidRDefault="00036AE6" w:rsidP="00644520">
      <w:pPr>
        <w:pStyle w:val="ConsNonformat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A061F9">
        <w:rPr>
          <w:rFonts w:ascii="Times New Roman" w:hAnsi="Times New Roman" w:cs="Times New Roman"/>
          <w:sz w:val="28"/>
          <w:szCs w:val="28"/>
        </w:rPr>
        <w:t>«Об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644520" w:rsidRPr="00576A13" w:rsidRDefault="00644520" w:rsidP="00644520">
      <w:pPr>
        <w:pStyle w:val="ConsNonformat"/>
        <w:ind w:right="0"/>
        <w:rPr>
          <w:color w:val="000000"/>
          <w:sz w:val="24"/>
          <w:szCs w:val="28"/>
        </w:rPr>
      </w:pPr>
    </w:p>
    <w:p w:rsidR="0031049F" w:rsidRPr="0031049F" w:rsidRDefault="0031049F" w:rsidP="0031049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423B4" w:rsidRPr="005E0EE9" w:rsidRDefault="0031049F" w:rsidP="0031049F">
      <w:pPr>
        <w:widowControl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31049F">
        <w:rPr>
          <w:color w:val="000000"/>
          <w:sz w:val="28"/>
          <w:szCs w:val="28"/>
        </w:rPr>
        <w:t xml:space="preserve">В целях совершенствования Порядка составления и ведения сводной бюджетной росписи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 (главных администраторов источников финансирования дефицита </w:t>
      </w:r>
      <w:r w:rsidR="0047757E">
        <w:rPr>
          <w:color w:val="000000"/>
          <w:sz w:val="28"/>
          <w:szCs w:val="28"/>
        </w:rPr>
        <w:t>местного</w:t>
      </w:r>
      <w:r w:rsidRPr="0031049F">
        <w:rPr>
          <w:color w:val="000000"/>
          <w:sz w:val="28"/>
          <w:szCs w:val="28"/>
        </w:rPr>
        <w:t xml:space="preserve"> бюджета), </w:t>
      </w:r>
      <w:r w:rsidR="009423B4">
        <w:rPr>
          <w:sz w:val="28"/>
          <w:szCs w:val="28"/>
        </w:rPr>
        <w:t xml:space="preserve">Администрация </w:t>
      </w:r>
      <w:r w:rsidR="005C1DCB">
        <w:rPr>
          <w:sz w:val="28"/>
          <w:szCs w:val="28"/>
        </w:rPr>
        <w:t>Мирненского</w:t>
      </w:r>
      <w:r w:rsidR="009423B4">
        <w:rPr>
          <w:sz w:val="28"/>
          <w:szCs w:val="28"/>
        </w:rPr>
        <w:t xml:space="preserve"> сельского поселения</w:t>
      </w:r>
      <w:r w:rsidR="005C1DCB">
        <w:rPr>
          <w:sz w:val="28"/>
          <w:szCs w:val="28"/>
        </w:rPr>
        <w:t xml:space="preserve"> </w:t>
      </w:r>
      <w:r w:rsidR="009423B4" w:rsidRPr="005E0EE9">
        <w:rPr>
          <w:sz w:val="28"/>
          <w:szCs w:val="28"/>
        </w:rPr>
        <w:t>постановляет: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</w:rPr>
      </w:pPr>
    </w:p>
    <w:p w:rsidR="004A7ED3" w:rsidRPr="00A47D95" w:rsidRDefault="0047757E" w:rsidP="00A47D95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1F9">
        <w:rPr>
          <w:rFonts w:ascii="Times New Roman" w:hAnsi="Times New Roman" w:cs="Times New Roman"/>
          <w:sz w:val="28"/>
          <w:szCs w:val="28"/>
        </w:rPr>
        <w:t>1. Внести в постановлени</w:t>
      </w:r>
      <w:r w:rsidR="001D49C3">
        <w:rPr>
          <w:rFonts w:ascii="Times New Roman" w:hAnsi="Times New Roman" w:cs="Times New Roman"/>
          <w:sz w:val="28"/>
          <w:szCs w:val="28"/>
        </w:rPr>
        <w:t>е</w:t>
      </w:r>
      <w:r w:rsidRPr="00A061F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C1DCB">
        <w:rPr>
          <w:rFonts w:ascii="Times New Roman" w:hAnsi="Times New Roman" w:cs="Times New Roman"/>
          <w:sz w:val="28"/>
          <w:szCs w:val="28"/>
        </w:rPr>
        <w:t>Мирненского</w:t>
      </w:r>
      <w:r w:rsidRPr="00A061F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6160C">
        <w:rPr>
          <w:rFonts w:ascii="Times New Roman" w:hAnsi="Times New Roman" w:cs="Times New Roman"/>
          <w:sz w:val="28"/>
          <w:szCs w:val="28"/>
        </w:rPr>
        <w:t>25.07</w:t>
      </w:r>
      <w:r w:rsidRPr="00C6160C">
        <w:rPr>
          <w:rFonts w:ascii="Times New Roman" w:hAnsi="Times New Roman" w:cs="Times New Roman"/>
          <w:sz w:val="28"/>
          <w:szCs w:val="28"/>
        </w:rPr>
        <w:t>.2013 года</w:t>
      </w:r>
      <w:r w:rsidR="00C6160C">
        <w:rPr>
          <w:rFonts w:ascii="Times New Roman" w:hAnsi="Times New Roman" w:cs="Times New Roman"/>
          <w:sz w:val="28"/>
          <w:szCs w:val="28"/>
        </w:rPr>
        <w:t xml:space="preserve"> </w:t>
      </w:r>
      <w:r w:rsidRPr="00C6160C">
        <w:rPr>
          <w:rFonts w:ascii="Times New Roman" w:hAnsi="Times New Roman" w:cs="Times New Roman"/>
          <w:sz w:val="28"/>
          <w:szCs w:val="28"/>
        </w:rPr>
        <w:t xml:space="preserve">№ </w:t>
      </w:r>
      <w:r w:rsidR="00C6160C">
        <w:rPr>
          <w:rFonts w:ascii="Times New Roman" w:hAnsi="Times New Roman" w:cs="Times New Roman"/>
          <w:sz w:val="28"/>
          <w:szCs w:val="28"/>
        </w:rPr>
        <w:t>90</w:t>
      </w:r>
      <w:r w:rsidRPr="00A061F9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</w:t>
      </w:r>
      <w:proofErr w:type="gramStart"/>
      <w:r w:rsidRPr="00A061F9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7E2BA2" w:rsidRPr="007E2B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E2BA2" w:rsidRPr="007E2BA2">
        <w:rPr>
          <w:rFonts w:ascii="Times New Roman" w:hAnsi="Times New Roman" w:cs="Times New Roman"/>
          <w:sz w:val="28"/>
          <w:szCs w:val="28"/>
        </w:rPr>
        <w:t>зменение</w:t>
      </w:r>
      <w:r w:rsidR="00A47D95" w:rsidRPr="00A47D95">
        <w:rPr>
          <w:rFonts w:ascii="Times New Roman" w:hAnsi="Times New Roman" w:cs="Times New Roman"/>
          <w:sz w:val="28"/>
          <w:szCs w:val="28"/>
        </w:rPr>
        <w:t>согласно</w:t>
      </w:r>
      <w:proofErr w:type="spellEnd"/>
      <w:r w:rsidR="00A47D95" w:rsidRPr="00A47D95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C012CA" w:rsidRDefault="0047757E" w:rsidP="007E2BA2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2B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012CA" w:rsidRPr="007E2BA2">
        <w:rPr>
          <w:rFonts w:ascii="Times New Roman" w:hAnsi="Times New Roman" w:cs="Times New Roman"/>
          <w:color w:val="000000"/>
          <w:sz w:val="28"/>
          <w:szCs w:val="28"/>
        </w:rPr>
        <w:t xml:space="preserve">. Настоящее постановление вступает в силу со дня его </w:t>
      </w:r>
      <w:r w:rsidRPr="007E2BA2">
        <w:rPr>
          <w:rFonts w:ascii="Times New Roman" w:hAnsi="Times New Roman" w:cs="Times New Roman"/>
          <w:color w:val="000000"/>
          <w:sz w:val="28"/>
          <w:szCs w:val="28"/>
        </w:rPr>
        <w:t>подписания</w:t>
      </w:r>
      <w:r w:rsidR="00A47D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CE5" w:rsidRPr="00121CE5" w:rsidRDefault="00121CE5" w:rsidP="007E2BA2">
      <w:pPr>
        <w:pStyle w:val="ConsNonformat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CE5">
        <w:rPr>
          <w:rFonts w:ascii="Times New Roman" w:hAnsi="Times New Roman" w:cs="Times New Roman"/>
          <w:sz w:val="28"/>
          <w:szCs w:val="28"/>
        </w:rPr>
        <w:t xml:space="preserve">Действие пункта 2 приложения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121CE5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2024 г</w:t>
      </w:r>
    </w:p>
    <w:p w:rsidR="00C012CA" w:rsidRPr="008236C1" w:rsidRDefault="0047757E" w:rsidP="00064B30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12CA" w:rsidRPr="008236C1">
        <w:rPr>
          <w:color w:val="000000"/>
          <w:sz w:val="28"/>
          <w:szCs w:val="28"/>
        </w:rPr>
        <w:t>. </w:t>
      </w:r>
      <w:proofErr w:type="gramStart"/>
      <w:r w:rsidR="00C012CA" w:rsidRPr="008236C1">
        <w:rPr>
          <w:color w:val="000000"/>
          <w:sz w:val="28"/>
          <w:szCs w:val="28"/>
        </w:rPr>
        <w:t>Контроль за</w:t>
      </w:r>
      <w:proofErr w:type="gramEnd"/>
      <w:r w:rsidR="00C012CA" w:rsidRPr="008236C1">
        <w:rPr>
          <w:color w:val="000000"/>
          <w:sz w:val="28"/>
          <w:szCs w:val="28"/>
        </w:rPr>
        <w:t xml:space="preserve"> выполнением наст</w:t>
      </w:r>
      <w:r w:rsidR="0086020F" w:rsidRPr="008236C1">
        <w:rPr>
          <w:color w:val="000000"/>
          <w:sz w:val="28"/>
          <w:szCs w:val="28"/>
        </w:rPr>
        <w:t xml:space="preserve">оящего постановления </w:t>
      </w:r>
      <w:r w:rsidR="0082379F">
        <w:rPr>
          <w:color w:val="000000"/>
          <w:sz w:val="28"/>
          <w:szCs w:val="28"/>
        </w:rPr>
        <w:t>оставляю за собой.</w:t>
      </w:r>
    </w:p>
    <w:p w:rsidR="00C012CA" w:rsidRPr="008236C1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82379F" w:rsidRDefault="0082379F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236C1" w:rsidRDefault="005C1DCB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Мирненского</w:t>
      </w:r>
      <w:r w:rsidR="0082379F">
        <w:rPr>
          <w:sz w:val="28"/>
        </w:rPr>
        <w:t xml:space="preserve"> сельского поселения                    </w:t>
      </w:r>
      <w:r>
        <w:rPr>
          <w:sz w:val="28"/>
        </w:rPr>
        <w:t xml:space="preserve">                    С. Л. Сулиманова</w:t>
      </w:r>
    </w:p>
    <w:p w:rsidR="00C012CA" w:rsidRPr="008236C1" w:rsidRDefault="00C21840" w:rsidP="00C21840">
      <w:pPr>
        <w:tabs>
          <w:tab w:val="left" w:pos="1188"/>
        </w:tabs>
        <w:spacing w:line="228" w:lineRule="auto"/>
        <w:ind w:right="4711"/>
        <w:rPr>
          <w:sz w:val="24"/>
          <w:szCs w:val="24"/>
        </w:rPr>
      </w:pPr>
      <w:r>
        <w:rPr>
          <w:sz w:val="24"/>
          <w:szCs w:val="24"/>
        </w:rPr>
        <w:tab/>
      </w:r>
    </w:p>
    <w:p w:rsidR="00C012CA" w:rsidRPr="008236C1" w:rsidRDefault="0082379F" w:rsidP="00064B30">
      <w:pPr>
        <w:spacing w:line="228" w:lineRule="auto"/>
        <w:ind w:right="4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C012CA" w:rsidRPr="008236C1">
        <w:rPr>
          <w:color w:val="000000"/>
          <w:sz w:val="28"/>
          <w:szCs w:val="28"/>
        </w:rPr>
        <w:t>остановлени</w:t>
      </w:r>
      <w:r w:rsidR="003836D8">
        <w:rPr>
          <w:color w:val="000000"/>
          <w:sz w:val="28"/>
          <w:szCs w:val="28"/>
        </w:rPr>
        <w:t>е</w:t>
      </w:r>
      <w:r w:rsidR="00C012CA" w:rsidRPr="008236C1">
        <w:rPr>
          <w:color w:val="000000"/>
          <w:sz w:val="28"/>
          <w:szCs w:val="28"/>
        </w:rPr>
        <w:t xml:space="preserve"> вносит</w:t>
      </w:r>
    </w:p>
    <w:p w:rsidR="00C012CA" w:rsidRDefault="0082379F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сектор экономики и финансов</w:t>
      </w:r>
    </w:p>
    <w:p w:rsidR="0047757E" w:rsidRPr="008236C1" w:rsidRDefault="0047757E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132DB5" w:rsidRDefault="00C012CA" w:rsidP="00064B30">
      <w:pPr>
        <w:pageBreakBefore/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132DB5">
        <w:rPr>
          <w:color w:val="000000"/>
          <w:sz w:val="24"/>
          <w:szCs w:val="24"/>
        </w:rPr>
        <w:lastRenderedPageBreak/>
        <w:t>Приложение</w:t>
      </w:r>
    </w:p>
    <w:p w:rsidR="00C012CA" w:rsidRPr="00132DB5" w:rsidRDefault="00C012CA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132DB5">
        <w:rPr>
          <w:color w:val="000000"/>
          <w:sz w:val="24"/>
          <w:szCs w:val="24"/>
        </w:rPr>
        <w:t>к постановлению</w:t>
      </w:r>
    </w:p>
    <w:p w:rsidR="00C012CA" w:rsidRPr="00132DB5" w:rsidRDefault="00F35024" w:rsidP="003D154D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132DB5">
        <w:rPr>
          <w:color w:val="000000"/>
          <w:sz w:val="24"/>
          <w:szCs w:val="24"/>
        </w:rPr>
        <w:t xml:space="preserve">Администрации </w:t>
      </w:r>
      <w:r w:rsidR="005C1DCB" w:rsidRPr="00132DB5">
        <w:rPr>
          <w:color w:val="000000"/>
          <w:sz w:val="24"/>
          <w:szCs w:val="24"/>
        </w:rPr>
        <w:t>Мирненского</w:t>
      </w:r>
      <w:r w:rsidRPr="00132DB5">
        <w:rPr>
          <w:color w:val="000000"/>
          <w:sz w:val="24"/>
          <w:szCs w:val="24"/>
        </w:rPr>
        <w:t xml:space="preserve"> сельского поселения</w:t>
      </w:r>
    </w:p>
    <w:p w:rsidR="00424AEB" w:rsidRPr="00132DB5" w:rsidRDefault="00B26A39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4"/>
          <w:szCs w:val="24"/>
        </w:rPr>
      </w:pPr>
      <w:r w:rsidRPr="00132DB5">
        <w:rPr>
          <w:color w:val="000000"/>
          <w:sz w:val="24"/>
          <w:szCs w:val="24"/>
        </w:rPr>
        <w:t>о</w:t>
      </w:r>
      <w:r w:rsidR="00C012CA" w:rsidRPr="00132DB5">
        <w:rPr>
          <w:color w:val="000000"/>
          <w:sz w:val="24"/>
          <w:szCs w:val="24"/>
        </w:rPr>
        <w:t>т</w:t>
      </w:r>
      <w:r w:rsidRPr="00132DB5">
        <w:rPr>
          <w:color w:val="000000"/>
          <w:sz w:val="24"/>
          <w:szCs w:val="24"/>
        </w:rPr>
        <w:t>.</w:t>
      </w:r>
      <w:r w:rsidR="00775909" w:rsidRPr="00132DB5">
        <w:rPr>
          <w:color w:val="000000"/>
          <w:sz w:val="24"/>
          <w:szCs w:val="24"/>
        </w:rPr>
        <w:t>19</w:t>
      </w:r>
      <w:r w:rsidR="007940F8" w:rsidRPr="00132DB5">
        <w:rPr>
          <w:color w:val="000000"/>
          <w:sz w:val="24"/>
          <w:szCs w:val="24"/>
        </w:rPr>
        <w:t>.</w:t>
      </w:r>
      <w:r w:rsidR="00806AFF" w:rsidRPr="00132DB5">
        <w:rPr>
          <w:color w:val="000000"/>
          <w:sz w:val="24"/>
          <w:szCs w:val="24"/>
        </w:rPr>
        <w:t>03</w:t>
      </w:r>
      <w:r w:rsidR="007940F8" w:rsidRPr="00132DB5">
        <w:rPr>
          <w:color w:val="000000"/>
          <w:sz w:val="24"/>
          <w:szCs w:val="24"/>
        </w:rPr>
        <w:t>.202</w:t>
      </w:r>
      <w:r w:rsidR="00806AFF" w:rsidRPr="00132DB5">
        <w:rPr>
          <w:color w:val="000000"/>
          <w:sz w:val="24"/>
          <w:szCs w:val="24"/>
        </w:rPr>
        <w:t>4</w:t>
      </w:r>
      <w:r w:rsidR="00C012CA" w:rsidRPr="00132DB5">
        <w:rPr>
          <w:color w:val="000000"/>
          <w:sz w:val="24"/>
          <w:szCs w:val="24"/>
        </w:rPr>
        <w:t xml:space="preserve"> №</w:t>
      </w:r>
      <w:r w:rsidR="005C1DCB" w:rsidRPr="00132DB5">
        <w:rPr>
          <w:color w:val="000000"/>
          <w:sz w:val="24"/>
          <w:szCs w:val="24"/>
        </w:rPr>
        <w:t xml:space="preserve"> </w:t>
      </w:r>
      <w:r w:rsidRPr="00132DB5">
        <w:rPr>
          <w:color w:val="000000"/>
          <w:sz w:val="24"/>
          <w:szCs w:val="24"/>
        </w:rPr>
        <w:t>8</w:t>
      </w:r>
    </w:p>
    <w:p w:rsidR="00A47D95" w:rsidRDefault="00A47D9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</w:p>
    <w:p w:rsidR="00A47D95" w:rsidRDefault="00A47D95" w:rsidP="00F3502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 w:val="28"/>
          <w:szCs w:val="28"/>
        </w:rPr>
      </w:pPr>
    </w:p>
    <w:p w:rsidR="00424AEB" w:rsidRPr="00424AEB" w:rsidRDefault="00424AEB" w:rsidP="00424AEB">
      <w:pPr>
        <w:rPr>
          <w:sz w:val="28"/>
          <w:szCs w:val="28"/>
        </w:rPr>
      </w:pPr>
    </w:p>
    <w:p w:rsidR="00424AEB" w:rsidRP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24AEB">
        <w:rPr>
          <w:color w:val="000000"/>
          <w:sz w:val="28"/>
          <w:szCs w:val="28"/>
        </w:rPr>
        <w:t>ИЗМЕНЕНИЯ,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 w:rsidRPr="00424AEB">
        <w:rPr>
          <w:color w:val="000000"/>
          <w:sz w:val="28"/>
          <w:szCs w:val="28"/>
        </w:rPr>
        <w:t>вносимые</w:t>
      </w:r>
      <w:proofErr w:type="gramEnd"/>
      <w:r w:rsidRPr="00424AEB">
        <w:rPr>
          <w:color w:val="000000"/>
          <w:sz w:val="28"/>
          <w:szCs w:val="28"/>
        </w:rPr>
        <w:t xml:space="preserve"> в</w:t>
      </w:r>
      <w:r w:rsidR="00B9164B">
        <w:rPr>
          <w:color w:val="000000"/>
          <w:sz w:val="28"/>
          <w:szCs w:val="28"/>
        </w:rPr>
        <w:t xml:space="preserve"> приложение к </w:t>
      </w:r>
      <w:r>
        <w:rPr>
          <w:color w:val="000000"/>
          <w:sz w:val="28"/>
          <w:szCs w:val="28"/>
        </w:rPr>
        <w:t>постановлени</w:t>
      </w:r>
      <w:r w:rsidR="00B9164B">
        <w:rPr>
          <w:color w:val="000000"/>
          <w:sz w:val="28"/>
          <w:szCs w:val="28"/>
        </w:rPr>
        <w:t>ю</w:t>
      </w:r>
    </w:p>
    <w:p w:rsidR="00424AEB" w:rsidRDefault="00424AEB" w:rsidP="00424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  <w:r w:rsidR="005C1DCB">
        <w:rPr>
          <w:color w:val="000000"/>
          <w:sz w:val="28"/>
          <w:szCs w:val="28"/>
        </w:rPr>
        <w:t>Мирненского</w:t>
      </w:r>
      <w:r>
        <w:rPr>
          <w:color w:val="000000"/>
          <w:sz w:val="28"/>
          <w:szCs w:val="28"/>
        </w:rPr>
        <w:t xml:space="preserve"> сельского поселения</w:t>
      </w:r>
    </w:p>
    <w:p w:rsidR="00B9164B" w:rsidRDefault="00424AEB" w:rsidP="00424A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061F9">
        <w:rPr>
          <w:sz w:val="28"/>
          <w:szCs w:val="28"/>
        </w:rPr>
        <w:t xml:space="preserve">от </w:t>
      </w:r>
      <w:r w:rsidR="00C6160C">
        <w:rPr>
          <w:sz w:val="28"/>
          <w:szCs w:val="28"/>
        </w:rPr>
        <w:t>25.07</w:t>
      </w:r>
      <w:r w:rsidRPr="00C6160C">
        <w:rPr>
          <w:sz w:val="28"/>
          <w:szCs w:val="28"/>
        </w:rPr>
        <w:t>.2013 года</w:t>
      </w:r>
      <w:r w:rsidR="00C6160C">
        <w:rPr>
          <w:sz w:val="28"/>
          <w:szCs w:val="28"/>
        </w:rPr>
        <w:t xml:space="preserve"> </w:t>
      </w:r>
      <w:r w:rsidRPr="00C6160C">
        <w:rPr>
          <w:sz w:val="28"/>
          <w:szCs w:val="28"/>
        </w:rPr>
        <w:t xml:space="preserve">№ </w:t>
      </w:r>
      <w:r w:rsidR="00C6160C">
        <w:rPr>
          <w:sz w:val="28"/>
          <w:szCs w:val="28"/>
        </w:rPr>
        <w:t>90</w:t>
      </w:r>
      <w:r w:rsidRPr="00A061F9">
        <w:rPr>
          <w:sz w:val="28"/>
          <w:szCs w:val="28"/>
        </w:rPr>
        <w:t xml:space="preserve"> «Об утверждении </w:t>
      </w:r>
      <w:proofErr w:type="spellStart"/>
      <w:r w:rsidRPr="00A061F9">
        <w:rPr>
          <w:sz w:val="28"/>
          <w:szCs w:val="28"/>
        </w:rPr>
        <w:t>Порядкасоставления</w:t>
      </w:r>
      <w:proofErr w:type="spellEnd"/>
      <w:r w:rsidRPr="00A061F9">
        <w:rPr>
          <w:sz w:val="28"/>
          <w:szCs w:val="28"/>
        </w:rPr>
        <w:t xml:space="preserve"> и ведения сводной бюджетной росписи местного бюджета и бюджетных росписей главных распорядителей средств местного бюджета (главных администраторов источников финансирования дефицита местного бюджета)»</w:t>
      </w:r>
    </w:p>
    <w:p w:rsidR="00B9164B" w:rsidRPr="00B9164B" w:rsidRDefault="00B9164B" w:rsidP="00B9164B">
      <w:pPr>
        <w:rPr>
          <w:sz w:val="28"/>
          <w:szCs w:val="28"/>
        </w:rPr>
      </w:pPr>
    </w:p>
    <w:p w:rsidR="00B9164B" w:rsidRPr="00F42CC6" w:rsidRDefault="00B9164B" w:rsidP="00F42CC6">
      <w:pPr>
        <w:jc w:val="both"/>
        <w:rPr>
          <w:sz w:val="28"/>
          <w:szCs w:val="28"/>
        </w:rPr>
      </w:pPr>
    </w:p>
    <w:p w:rsidR="00074133" w:rsidRDefault="00B9164B" w:rsidP="00F42CC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2CC6">
        <w:rPr>
          <w:rFonts w:ascii="Times New Roman" w:hAnsi="Times New Roman" w:cs="Times New Roman"/>
          <w:sz w:val="28"/>
          <w:szCs w:val="28"/>
        </w:rPr>
        <w:tab/>
      </w:r>
      <w:r w:rsidR="00074133" w:rsidRPr="00074133"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074133" w:rsidRDefault="00074133" w:rsidP="00F42CC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74133">
        <w:rPr>
          <w:rFonts w:ascii="Times New Roman" w:hAnsi="Times New Roman" w:cs="Times New Roman"/>
          <w:sz w:val="28"/>
          <w:szCs w:val="28"/>
        </w:rPr>
        <w:t xml:space="preserve"> 1</w:t>
      </w:r>
      <w:r w:rsidR="00806AFF">
        <w:rPr>
          <w:rFonts w:ascii="Times New Roman" w:hAnsi="Times New Roman" w:cs="Times New Roman"/>
          <w:sz w:val="28"/>
          <w:szCs w:val="28"/>
        </w:rPr>
        <w:t>.</w:t>
      </w:r>
      <w:r w:rsidRPr="00074133">
        <w:rPr>
          <w:rFonts w:ascii="Times New Roman" w:hAnsi="Times New Roman" w:cs="Times New Roman"/>
          <w:sz w:val="28"/>
          <w:szCs w:val="28"/>
        </w:rPr>
        <w:t xml:space="preserve"> В разделе 1:</w:t>
      </w:r>
    </w:p>
    <w:p w:rsidR="00806AFF" w:rsidRDefault="00806AFF" w:rsidP="00806A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06AFF">
        <w:rPr>
          <w:rFonts w:ascii="Times New Roman" w:hAnsi="Times New Roman" w:cs="Times New Roman"/>
          <w:sz w:val="28"/>
          <w:szCs w:val="28"/>
        </w:rPr>
        <w:t>1.1. Подпункт 2.2 пункта 2 изложить в редакции:</w:t>
      </w:r>
    </w:p>
    <w:p w:rsidR="00806AFF" w:rsidRDefault="00806AFF" w:rsidP="00806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Сектор экономики и финансов в день официального опубликования Решения о местном бюджете направляет сводные бюджетные заявки по расходам, бюджетные заявки по источникам Главе </w:t>
      </w:r>
      <w:r w:rsidR="005C1DCB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утверждение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42431" w:rsidRDefault="00842431" w:rsidP="00806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31">
        <w:rPr>
          <w:rFonts w:ascii="Times New Roman" w:hAnsi="Times New Roman" w:cs="Times New Roman"/>
          <w:sz w:val="28"/>
          <w:szCs w:val="28"/>
        </w:rPr>
        <w:t>1.2. В пункте 3:</w:t>
      </w:r>
    </w:p>
    <w:p w:rsidR="00842431" w:rsidRDefault="00842431" w:rsidP="00806A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431">
        <w:rPr>
          <w:rFonts w:ascii="Times New Roman" w:hAnsi="Times New Roman" w:cs="Times New Roman"/>
          <w:sz w:val="28"/>
          <w:szCs w:val="28"/>
        </w:rPr>
        <w:t>1.2.1. Подпункт 3.1.2 подпункта 3.1 изложить в редакции:</w:t>
      </w:r>
    </w:p>
    <w:p w:rsidR="007109B1" w:rsidRDefault="007109B1" w:rsidP="007109B1">
      <w:pPr>
        <w:widowControl w:val="0"/>
        <w:ind w:firstLine="709"/>
        <w:jc w:val="both"/>
        <w:rPr>
          <w:sz w:val="28"/>
          <w:szCs w:val="28"/>
        </w:rPr>
      </w:pPr>
      <w:r w:rsidRPr="007109B1">
        <w:rPr>
          <w:sz w:val="28"/>
          <w:szCs w:val="28"/>
        </w:rPr>
        <w:t xml:space="preserve">«3.1.2. Сектор экономики и финансов в день официального опубликования Решения о внесении изменений в Решение о местном бюджете направляет </w:t>
      </w:r>
      <w:r w:rsidR="002076C0">
        <w:rPr>
          <w:sz w:val="28"/>
          <w:szCs w:val="28"/>
        </w:rPr>
        <w:t xml:space="preserve">сводные бюджетные </w:t>
      </w:r>
      <w:r w:rsidRPr="007109B1">
        <w:rPr>
          <w:sz w:val="28"/>
          <w:szCs w:val="28"/>
        </w:rPr>
        <w:t xml:space="preserve">заявки на изменение расходов, </w:t>
      </w:r>
      <w:r w:rsidR="002076C0">
        <w:rPr>
          <w:sz w:val="28"/>
          <w:szCs w:val="28"/>
        </w:rPr>
        <w:t xml:space="preserve">бюджетные </w:t>
      </w:r>
      <w:r w:rsidRPr="007109B1">
        <w:rPr>
          <w:sz w:val="28"/>
          <w:szCs w:val="28"/>
        </w:rPr>
        <w:t xml:space="preserve">заявки на изменение источников Главе </w:t>
      </w:r>
      <w:r w:rsidR="005C1DCB">
        <w:rPr>
          <w:sz w:val="28"/>
          <w:szCs w:val="28"/>
        </w:rPr>
        <w:t>Мирненского</w:t>
      </w:r>
      <w:r w:rsidRPr="007109B1">
        <w:rPr>
          <w:sz w:val="28"/>
          <w:szCs w:val="28"/>
        </w:rPr>
        <w:t xml:space="preserve"> сельского поселения на утверждение</w:t>
      </w:r>
      <w:proofErr w:type="gramStart"/>
      <w:r w:rsidRPr="007109B1">
        <w:rPr>
          <w:sz w:val="28"/>
          <w:szCs w:val="28"/>
        </w:rPr>
        <w:t>.</w:t>
      </w:r>
      <w:r w:rsidR="00526A14">
        <w:rPr>
          <w:sz w:val="28"/>
          <w:szCs w:val="28"/>
        </w:rPr>
        <w:t>».</w:t>
      </w:r>
      <w:proofErr w:type="gramEnd"/>
    </w:p>
    <w:p w:rsidR="005055D3" w:rsidRDefault="00526A14" w:rsidP="007109B1">
      <w:pPr>
        <w:widowControl w:val="0"/>
        <w:ind w:firstLine="709"/>
        <w:jc w:val="both"/>
        <w:rPr>
          <w:sz w:val="28"/>
          <w:szCs w:val="28"/>
        </w:rPr>
      </w:pPr>
      <w:r w:rsidRPr="00526A14">
        <w:rPr>
          <w:sz w:val="28"/>
          <w:szCs w:val="28"/>
        </w:rPr>
        <w:t xml:space="preserve">1.2.2. В подпункте 3.2: </w:t>
      </w:r>
    </w:p>
    <w:p w:rsidR="00526A14" w:rsidRDefault="00526A14" w:rsidP="007109B1">
      <w:pPr>
        <w:widowControl w:val="0"/>
        <w:ind w:firstLine="709"/>
        <w:jc w:val="both"/>
        <w:rPr>
          <w:sz w:val="28"/>
          <w:szCs w:val="28"/>
        </w:rPr>
      </w:pPr>
      <w:r w:rsidRPr="00526A14">
        <w:rPr>
          <w:sz w:val="28"/>
          <w:szCs w:val="28"/>
        </w:rPr>
        <w:t>Абзац восемнадцатый изложить в редакции</w:t>
      </w:r>
      <w:r w:rsidR="005055D3">
        <w:rPr>
          <w:sz w:val="28"/>
          <w:szCs w:val="28"/>
        </w:rPr>
        <w:t>:</w:t>
      </w:r>
    </w:p>
    <w:p w:rsidR="005055D3" w:rsidRDefault="005055D3" w:rsidP="007109B1">
      <w:pPr>
        <w:widowControl w:val="0"/>
        <w:ind w:firstLine="709"/>
        <w:jc w:val="both"/>
        <w:rPr>
          <w:sz w:val="28"/>
          <w:szCs w:val="28"/>
        </w:rPr>
      </w:pPr>
      <w:r w:rsidRPr="005055D3">
        <w:rPr>
          <w:sz w:val="28"/>
          <w:szCs w:val="28"/>
        </w:rPr>
        <w:t>«по коду 240 – пояснительная записка с обоснованием предлагаемых изменений, направленных на выполнение региональных проектов, не противоречащих бюджетному законодательству, подписанная руководителем или лицом, исполняющим его обязанности</w:t>
      </w:r>
      <w:proofErr w:type="gramStart"/>
      <w:r w:rsidRPr="005055D3">
        <w:rPr>
          <w:sz w:val="28"/>
          <w:szCs w:val="28"/>
        </w:rPr>
        <w:t>;»</w:t>
      </w:r>
      <w:proofErr w:type="gramEnd"/>
      <w:r w:rsidR="00E1414A">
        <w:rPr>
          <w:sz w:val="28"/>
          <w:szCs w:val="28"/>
        </w:rPr>
        <w:t>.</w:t>
      </w:r>
    </w:p>
    <w:p w:rsidR="00E1414A" w:rsidRDefault="00E1414A" w:rsidP="007109B1">
      <w:pPr>
        <w:widowControl w:val="0"/>
        <w:ind w:firstLine="709"/>
        <w:jc w:val="both"/>
        <w:rPr>
          <w:sz w:val="28"/>
          <w:szCs w:val="28"/>
        </w:rPr>
      </w:pPr>
      <w:r w:rsidRPr="00E1414A">
        <w:rPr>
          <w:sz w:val="28"/>
          <w:szCs w:val="28"/>
        </w:rPr>
        <w:t>Подпункт 3.2.3 изложить в редакции:</w:t>
      </w:r>
    </w:p>
    <w:p w:rsidR="00E1414A" w:rsidRDefault="00E1414A" w:rsidP="00E1414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3.2.3. Сектор экономики и финансов в течение 2 рабочих дней осуществляет контроль сводной бюджетной заявки на изменение расходов на её соответствие бюджетному законодательству и сводной росписи, в случае согласования направляет её Главе </w:t>
      </w:r>
      <w:r w:rsidR="005C1DCB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утверждение. </w:t>
      </w:r>
    </w:p>
    <w:p w:rsidR="007109B1" w:rsidRDefault="00C646EA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6EA">
        <w:rPr>
          <w:rFonts w:ascii="Times New Roman" w:hAnsi="Times New Roman" w:cs="Times New Roman"/>
          <w:sz w:val="28"/>
          <w:szCs w:val="28"/>
        </w:rPr>
        <w:t xml:space="preserve">Сводная бюджетная заявка на изменение расходов по основаниям, предусмотренным кодом вида изменений 000 «Изменение дополнительных </w:t>
      </w:r>
      <w:r w:rsidRPr="00C646EA">
        <w:rPr>
          <w:rFonts w:ascii="Times New Roman" w:hAnsi="Times New Roman" w:cs="Times New Roman"/>
          <w:sz w:val="28"/>
          <w:szCs w:val="28"/>
        </w:rPr>
        <w:lastRenderedPageBreak/>
        <w:t>показателей, используемых при составлении и ведении сводной бюджетной росписи местного бюджета», направляется начальнику сектора экономики и финансов на согласование и Главе Администрации на утверждение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C646EA" w:rsidRDefault="00C646EA" w:rsidP="00C646EA">
      <w:pPr>
        <w:widowControl w:val="0"/>
        <w:spacing w:line="249" w:lineRule="auto"/>
        <w:ind w:firstLine="709"/>
        <w:jc w:val="both"/>
        <w:rPr>
          <w:sz w:val="28"/>
        </w:rPr>
      </w:pPr>
      <w:bookmarkStart w:id="0" w:name="_GoBack"/>
      <w:r>
        <w:rPr>
          <w:sz w:val="28"/>
          <w:szCs w:val="28"/>
        </w:rPr>
        <w:t>В случае несогласования сводной бюджетной заявки на изменение расходов сектор экономики и финансов возвращает её на доработку</w:t>
      </w:r>
      <w:bookmarkEnd w:id="0"/>
      <w:proofErr w:type="gramStart"/>
      <w:r>
        <w:rPr>
          <w:sz w:val="28"/>
          <w:szCs w:val="28"/>
        </w:rPr>
        <w:t>.».</w:t>
      </w:r>
      <w:proofErr w:type="gramEnd"/>
    </w:p>
    <w:p w:rsidR="00CC4F43" w:rsidRPr="00CC4F43" w:rsidRDefault="00CC4F43" w:rsidP="00C646EA">
      <w:pPr>
        <w:widowControl w:val="0"/>
        <w:spacing w:line="249" w:lineRule="auto"/>
        <w:ind w:firstLine="709"/>
        <w:jc w:val="both"/>
        <w:rPr>
          <w:sz w:val="28"/>
          <w:szCs w:val="28"/>
        </w:rPr>
      </w:pPr>
      <w:r w:rsidRPr="00CC4F43">
        <w:rPr>
          <w:sz w:val="28"/>
          <w:szCs w:val="28"/>
        </w:rPr>
        <w:t xml:space="preserve">2. Приложение № 3 к Порядку составления и ведения сводной бюджетной росписи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 и бюджетных росписей главных распорядителей средств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 (главных администраторов источников финансирования дефицита </w:t>
      </w:r>
      <w:r>
        <w:rPr>
          <w:sz w:val="28"/>
          <w:szCs w:val="28"/>
        </w:rPr>
        <w:t>местного</w:t>
      </w:r>
      <w:r w:rsidRPr="00CC4F43">
        <w:rPr>
          <w:sz w:val="28"/>
          <w:szCs w:val="28"/>
        </w:rPr>
        <w:t xml:space="preserve"> бюджета) изложить в редакции:</w:t>
      </w:r>
    </w:p>
    <w:p w:rsidR="00C646EA" w:rsidRDefault="00C646EA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1DCB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C1DCB" w:rsidSect="00F42CC6">
          <w:footerReference w:type="even" r:id="rId8"/>
          <w:footerReference w:type="default" r:id="rId9"/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:rsidR="005C1DCB" w:rsidRPr="00CC4F43" w:rsidRDefault="005C1DCB" w:rsidP="00C646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DB5" w:rsidRDefault="00132DB5" w:rsidP="00F25396">
      <w:pPr>
        <w:ind w:left="4860"/>
        <w:jc w:val="right"/>
        <w:rPr>
          <w:sz w:val="28"/>
          <w:szCs w:val="28"/>
        </w:rPr>
      </w:pPr>
    </w:p>
    <w:p w:rsidR="00132DB5" w:rsidRDefault="00132DB5" w:rsidP="00F25396">
      <w:pPr>
        <w:ind w:left="4860"/>
        <w:jc w:val="right"/>
        <w:rPr>
          <w:sz w:val="28"/>
          <w:szCs w:val="28"/>
        </w:rPr>
      </w:pPr>
    </w:p>
    <w:p w:rsidR="00F25396" w:rsidRPr="00C10CE3" w:rsidRDefault="00F25396" w:rsidP="00F25396">
      <w:pPr>
        <w:ind w:left="4860"/>
        <w:jc w:val="right"/>
        <w:rPr>
          <w:sz w:val="28"/>
          <w:szCs w:val="28"/>
        </w:rPr>
      </w:pPr>
      <w:r w:rsidRPr="00C10CE3">
        <w:rPr>
          <w:sz w:val="28"/>
          <w:szCs w:val="28"/>
        </w:rPr>
        <w:t>«Приложение 3 к Порядку</w:t>
      </w:r>
    </w:p>
    <w:p w:rsidR="00F25396" w:rsidRPr="00C10CE3" w:rsidRDefault="00F25396" w:rsidP="00F25396">
      <w:pPr>
        <w:ind w:left="4860"/>
        <w:jc w:val="right"/>
        <w:rPr>
          <w:sz w:val="28"/>
          <w:szCs w:val="28"/>
        </w:rPr>
      </w:pPr>
    </w:p>
    <w:tbl>
      <w:tblPr>
        <w:tblW w:w="9997" w:type="dxa"/>
        <w:tblInd w:w="-108" w:type="dxa"/>
        <w:tblLook w:val="00A0"/>
      </w:tblPr>
      <w:tblGrid>
        <w:gridCol w:w="259"/>
        <w:gridCol w:w="417"/>
        <w:gridCol w:w="14220"/>
      </w:tblGrid>
      <w:tr w:rsidR="00F25396" w:rsidTr="00F25396">
        <w:trPr>
          <w:gridBefore w:val="1"/>
          <w:wBefore w:w="108" w:type="dxa"/>
          <w:trHeight w:val="510"/>
        </w:trPr>
        <w:tc>
          <w:tcPr>
            <w:tcW w:w="9889" w:type="dxa"/>
            <w:gridSpan w:val="2"/>
            <w:hideMark/>
          </w:tcPr>
          <w:p w:rsidR="00F25396" w:rsidRDefault="00F25396">
            <w:pPr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Перечень источников изменений сводной бюджетной росписи местного бюджета </w:t>
            </w:r>
          </w:p>
        </w:tc>
      </w:tr>
      <w:tr w:rsidR="00F25396" w:rsidTr="00F25396">
        <w:trPr>
          <w:trHeight w:val="375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Вид изменений</w:t>
            </w:r>
          </w:p>
        </w:tc>
      </w:tr>
      <w:tr w:rsidR="00F25396" w:rsidTr="00F25396">
        <w:trPr>
          <w:trHeight w:val="75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Изменения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в сводную бюджетную роспись местного бюджета на основании решения о внесении изменений в решение о местном бюджете</w:t>
            </w:r>
            <w:proofErr w:type="gramEnd"/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010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принятия решения о внесении изменений в решение о местном бюджете</w:t>
            </w:r>
          </w:p>
        </w:tc>
      </w:tr>
      <w:tr w:rsidR="00F25396" w:rsidTr="00F25396">
        <w:trPr>
          <w:trHeight w:val="66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bookmarkStart w:id="1" w:name="RANGE_A7"/>
            <w:r>
              <w:rPr>
                <w:color w:val="000000"/>
                <w:sz w:val="28"/>
                <w:szCs w:val="28"/>
                <w:lang w:eastAsia="en-US"/>
              </w:rPr>
              <w:t>Изменения в сводную бюджетную роспись местного бюджета и лимиты бюджетных обязательств в ходе исполнения местного бюджета (1)</w:t>
            </w:r>
            <w:bookmarkEnd w:id="1"/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020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ассигнований, предусмотренных для исполнения публичных нормативных обязательств</w:t>
            </w:r>
          </w:p>
        </w:tc>
      </w:tr>
      <w:tr w:rsidR="00F25396" w:rsidTr="00F25396">
        <w:trPr>
          <w:trHeight w:val="945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030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изменения, вносимые 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государственных (муниципальных) нужд в соответствии с частями 2 и 3 статьи 26 Федерального закона от 05.04.2013 № 44-ФЗ «О контрактной системе в сфере закупок товаров</w:t>
            </w:r>
            <w:proofErr w:type="gramEnd"/>
            <w:r>
              <w:rPr>
                <w:sz w:val="24"/>
                <w:szCs w:val="24"/>
                <w:lang w:eastAsia="en-US"/>
              </w:rPr>
              <w:t>, работ, услуг для обеспечения государственных и муниципальных нужд» и при осуществлении органами исполнительной власти бюджетных полномочий, предусмотренных пунктом 5 статьи 154 Бюджетного кодекса Российской Федерации</w:t>
            </w:r>
          </w:p>
        </w:tc>
      </w:tr>
      <w:tr w:rsidR="00F25396" w:rsidTr="00841B9A">
        <w:trPr>
          <w:trHeight w:val="841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040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2DB5" w:rsidRDefault="00F2539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дорожного фонда)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Бюджетного кодекса Российской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Федерации,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</w:t>
            </w:r>
          </w:p>
          <w:p w:rsidR="00132DB5" w:rsidRDefault="00132DB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32DB5" w:rsidRDefault="00132DB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32DB5" w:rsidRDefault="00132DB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32DB5" w:rsidRDefault="00132DB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ценового аудита, если подготовка обоснования инвестиций в соответствии с законодательством Российской Федерации является обязательной</w:t>
            </w:r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050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изменения, вносимые в случае исполнения судебных актов, предусматривающих обращение взыскания на средства местного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</w:t>
            </w:r>
            <w:proofErr w:type="gramEnd"/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060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изменения, вносимые в случае использования (перераспределения) средств резервного фонда Администрации </w:t>
            </w:r>
            <w:r w:rsidR="005C1DCB">
              <w:rPr>
                <w:color w:val="000000"/>
                <w:sz w:val="24"/>
                <w:szCs w:val="24"/>
                <w:lang w:eastAsia="en-US"/>
              </w:rPr>
              <w:t>Мирненского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070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ассигнований, предоставляемых на конкурсной основе</w:t>
            </w:r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080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использования (перераспределения) зарезервированных в составе утвержденных бюджетных ассигнований</w:t>
            </w:r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изменения типа муниципальных учреждений и организационно-правовой формы муниципальных унитарных предприятий</w:t>
            </w:r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бюджетных ассигнований между текущим финансовым годом и плановым периодом (2)</w:t>
            </w:r>
          </w:p>
        </w:tc>
      </w:tr>
      <w:tr w:rsidR="00F25396" w:rsidTr="00F25396">
        <w:trPr>
          <w:trHeight w:val="1146"/>
        </w:trPr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9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</w:t>
            </w:r>
            <w:proofErr w:type="gramStart"/>
            <w:r>
              <w:rPr>
                <w:sz w:val="24"/>
                <w:szCs w:val="24"/>
                <w:lang w:eastAsia="en-US"/>
              </w:rPr>
              <w:t>,в</w:t>
            </w:r>
            <w:proofErr w:type="gramEnd"/>
            <w:r>
              <w:rPr>
                <w:sz w:val="24"/>
                <w:szCs w:val="24"/>
                <w:lang w:eastAsia="en-US"/>
              </w:rPr>
              <w:t>носимыевслучаеполученияуведомленияопредоставлениисубсидий,субвенций,иныхмежбюджетныхтрансфертов,имеющихцелевоеназначение,ибезвозмездныхпоступленийотфизическихиюридическихлиц,сверхобъемов,утвержденных</w:t>
            </w:r>
            <w:r>
              <w:rPr>
                <w:color w:val="000000"/>
                <w:sz w:val="24"/>
                <w:szCs w:val="24"/>
                <w:lang w:eastAsia="en-US"/>
              </w:rPr>
              <w:t>решением о местном бюджете</w:t>
            </w:r>
            <w:r>
              <w:rPr>
                <w:sz w:val="24"/>
                <w:szCs w:val="24"/>
                <w:lang w:eastAsia="en-US"/>
              </w:rPr>
              <w:t xml:space="preserve">,атакжевслучаесокращения(возвратаприотсутствиипотребности)указанныхмежбюджетныхтрансфертов 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изменения, вносимые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том числе на сумму неисполненного казначейского обеспечения обязательств, выданного в соответствии со статьей 242.22 Бюджетного кодекса Российской Федерации, в объеме, не превышающем остатка не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использованных на начало текущего финансового года бюджетных </w:t>
            </w:r>
            <w:proofErr w:type="gramStart"/>
            <w:r>
              <w:rPr>
                <w:sz w:val="24"/>
                <w:szCs w:val="24"/>
                <w:lang w:eastAsia="en-US"/>
              </w:rPr>
              <w:t>ассигнований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 исполнение указанных государственных (муниципальных) контрактов в соответствии с требованиями бюджетного законодательства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B5" w:rsidRDefault="00132DB5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32DB5" w:rsidRDefault="00132DB5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132DB5" w:rsidRDefault="00132DB5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B5" w:rsidRDefault="00132DB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32DB5" w:rsidRDefault="00132DB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32DB5" w:rsidRDefault="00132DB5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25396" w:rsidRDefault="00F25396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</w:t>
            </w:r>
            <w:proofErr w:type="gramStart"/>
            <w:r>
              <w:rPr>
                <w:sz w:val="24"/>
                <w:szCs w:val="24"/>
                <w:lang w:eastAsia="en-US"/>
              </w:rPr>
              <w:t>,в</w:t>
            </w:r>
            <w:proofErr w:type="gramEnd"/>
            <w:r>
              <w:rPr>
                <w:sz w:val="24"/>
                <w:szCs w:val="24"/>
                <w:lang w:eastAsia="en-US"/>
              </w:rPr>
              <w:t>носимыевслучаеувеличениябюджетныхассигнованийтекущегофинансового года в соответствии с пунктами 1-5 части 2 статьи 38</w:t>
            </w:r>
            <w:r>
              <w:rPr>
                <w:position w:val="7"/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Решения Собрания депутатов </w:t>
            </w:r>
            <w:r w:rsidR="005C1DCB">
              <w:rPr>
                <w:sz w:val="24"/>
                <w:szCs w:val="24"/>
                <w:lang w:eastAsia="en-US"/>
              </w:rPr>
              <w:t>Мирненского сельского поселения от 18.02.2015 № 8</w:t>
            </w:r>
            <w:r>
              <w:rPr>
                <w:sz w:val="24"/>
                <w:szCs w:val="24"/>
                <w:lang w:eastAsia="en-US"/>
              </w:rPr>
              <w:t xml:space="preserve">5 в объеме остатков средств местного бюджета </w:t>
            </w:r>
            <w:proofErr w:type="spellStart"/>
            <w:r>
              <w:rPr>
                <w:sz w:val="24"/>
                <w:szCs w:val="24"/>
                <w:lang w:eastAsia="en-US"/>
              </w:rPr>
              <w:t>наначало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текущего финансового года, не превышающем разницы между </w:t>
            </w:r>
            <w:proofErr w:type="spellStart"/>
            <w:r>
              <w:rPr>
                <w:sz w:val="24"/>
                <w:szCs w:val="24"/>
                <w:lang w:eastAsia="en-US"/>
              </w:rPr>
              <w:t>остатками,образовавшимися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связи с неполным использованием бюджетных ассигнований </w:t>
            </w:r>
            <w:proofErr w:type="spellStart"/>
            <w:r>
              <w:rPr>
                <w:sz w:val="24"/>
                <w:szCs w:val="24"/>
                <w:lang w:eastAsia="en-US"/>
              </w:rPr>
              <w:t>входеисполнения</w:t>
            </w:r>
            <w:proofErr w:type="spellEnd"/>
            <w:r>
              <w:rPr>
                <w:spacing w:val="1"/>
                <w:sz w:val="24"/>
                <w:szCs w:val="24"/>
                <w:lang w:eastAsia="en-US"/>
              </w:rPr>
              <w:t xml:space="preserve"> ме</w:t>
            </w:r>
            <w:r>
              <w:rPr>
                <w:sz w:val="24"/>
                <w:szCs w:val="24"/>
                <w:lang w:eastAsia="en-US"/>
              </w:rPr>
              <w:t>стногобюджетавотчетномфинансовомгоду,исуммойувеличениябюджетныхассигнований,предусмотренныхабзацамивторымитретьимпункта3статьи95БюджетногокодексаРоссийскойФедерации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230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в связи с изменением и (или) уточнением бюджетной классификации Российской Федерации или в связи с необходимостью </w:t>
            </w:r>
            <w:proofErr w:type="gramStart"/>
            <w:r>
              <w:rPr>
                <w:rFonts w:ascii="Times New Roman" w:hAnsi="Times New Roman" w:cs="Times New Roman"/>
              </w:rPr>
              <w:t>детализации целевой статьи расходов классификации расходов местного бюджета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5396" w:rsidTr="00F25396">
        <w:trPr>
          <w:trHeight w:val="487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240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Pr="00841B9A" w:rsidRDefault="00841B9A" w:rsidP="00841B9A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841B9A"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41B9A">
              <w:rPr>
                <w:rFonts w:ascii="Times New Roman" w:hAnsi="Times New Roman" w:cs="Times New Roman"/>
              </w:rPr>
              <w:t xml:space="preserve"> бюджета в пределах общего объема бюджетных ассигнований, предусмотренных главному распорядителю средств </w:t>
            </w:r>
            <w:r>
              <w:rPr>
                <w:rFonts w:ascii="Times New Roman" w:hAnsi="Times New Roman" w:cs="Times New Roman"/>
              </w:rPr>
              <w:t>местного</w:t>
            </w:r>
            <w:r w:rsidRPr="00841B9A">
              <w:rPr>
                <w:rFonts w:ascii="Times New Roman" w:hAnsi="Times New Roman" w:cs="Times New Roman"/>
              </w:rPr>
              <w:t xml:space="preserve"> бюджета, на выполнение региональных проектов, не противоречащее бюджетному законодательству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250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пределах общего объема бюджетных ассигнований, предусмотренных главному распорядителю средств местного бюджета, для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 </w:t>
            </w:r>
            <w:proofErr w:type="gramEnd"/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перераспределение бюджетных ассигнований между разделами, подразделами, целевыми статьями, видами расходов классификации расходов местного бюджета, в пределах общего объема бюджетных ассигнований, предусмотренных главному распорядителю средств местного бюджета, финансовое обеспечение которых осуществляется за счет средств федерального и областного бюджетов, не противоречащее бюджетному законодательству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перераспределение бюджетных ассигнований между разделами, подразделами, целевыми статьями, видами расходов классификации расходов местного бюджета в пределах общего объема бюджетных ассигнований по главному распорядителю средств местного бюджета, предусмотренных на социальные выплаты гражданам, кроме публичных нормативных социальных выплат, в связи с экономией, сложившейся при исполнении местного бюджета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B5" w:rsidRDefault="00132DB5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32DB5" w:rsidRDefault="00132DB5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300 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B5" w:rsidRDefault="00132DB5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132DB5" w:rsidRDefault="00132DB5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изменения, вносимые в случае перераспределения бюджетных ассигнований между разделами, подразделами, целевыми статьями и видами расходов классификации расходов местного бюджета в связи с </w:t>
            </w:r>
            <w:proofErr w:type="spellStart"/>
            <w:r>
              <w:rPr>
                <w:rFonts w:ascii="Times New Roman" w:hAnsi="Times New Roman" w:cs="Times New Roman"/>
              </w:rPr>
              <w:t>невостребованностью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 местного бюджета, в том числе экономией, сложившейся при осуществлении закупок товаров, работ, услуг для обеспечения государственных и муниципальных нужд, на пополнение резерва на финансовое обеспечение мероприятий, связанных с предотвращением влияния ухудшения экономической ситуации на развитие отраслей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экономики, с профилактикой и устранением последствий распространения </w:t>
            </w:r>
            <w:proofErr w:type="spellStart"/>
            <w:r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 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изменения, вносимые в случае поступления дотаций из других бюджетов бюджетной системы Российской Федерации (заключения соглашения о предоставлении из федерального или областного бюджета дотации местному бюджету), а также в случае сокращения (возврата при отсутствии потребности) указанных средств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изменения, вносимые в случае поступления из федерального и областного бюджетов бюджетного кредита на финансовое обеспечение реализации инфраструктурных проектов, а также в случае сокращения (возврата при отсутствии потребности) указанных средств</w:t>
            </w:r>
            <w:proofErr w:type="gramEnd"/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a3"/>
              <w:spacing w:line="256" w:lineRule="auto"/>
              <w:ind w:right="14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изменения, вносимые в случае перераспределениябюджетныхассигнованийнафинансовоеобеспечениемероприятий</w:t>
            </w:r>
            <w:proofErr w:type="gramStart"/>
            <w:r>
              <w:rPr>
                <w:sz w:val="24"/>
                <w:szCs w:val="24"/>
                <w:lang w:eastAsia="en-US"/>
              </w:rPr>
              <w:t>,с</w:t>
            </w:r>
            <w:proofErr w:type="gramEnd"/>
            <w:r>
              <w:rPr>
                <w:sz w:val="24"/>
                <w:szCs w:val="24"/>
                <w:lang w:eastAsia="en-US"/>
              </w:rPr>
              <w:t>вязанныхспредотвращениемвлиянияухудшениягеополитическойиэкономическойситуациинаразвитиеотраслейэкономики</w:t>
            </w:r>
          </w:p>
        </w:tc>
      </w:tr>
      <w:tr w:rsidR="00F25396" w:rsidTr="00F25396">
        <w:trPr>
          <w:trHeight w:val="1068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350</w:t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96" w:rsidRDefault="00F25396">
            <w:pPr>
              <w:pStyle w:val="a3"/>
              <w:spacing w:line="256" w:lineRule="auto"/>
              <w:ind w:right="14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изменения, вносимые в случае </w:t>
            </w:r>
            <w:proofErr w:type="spellStart"/>
            <w:r>
              <w:rPr>
                <w:sz w:val="24"/>
                <w:szCs w:val="24"/>
                <w:lang w:eastAsia="en-US"/>
              </w:rPr>
              <w:t>перераспределениябюджетныхассигнованийнаиные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цели.</w:t>
            </w:r>
          </w:p>
          <w:p w:rsidR="00F25396" w:rsidRDefault="00F25396">
            <w:pPr>
              <w:pStyle w:val="Default"/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396" w:rsidTr="00F25396">
        <w:trPr>
          <w:trHeight w:val="37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Изменения в лимиты бюджетных обязательств в ходе исполнения местного бюджета</w:t>
            </w:r>
          </w:p>
        </w:tc>
      </w:tr>
      <w:tr w:rsidR="00F25396" w:rsidTr="00F25396">
        <w:trPr>
          <w:trHeight w:val="63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9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396" w:rsidRDefault="00F25396">
            <w:pPr>
              <w:spacing w:line="25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изменения, вносимые в случае перераспределения лимитов бюджетных обязательств по кодам элементов видов расходов (3)</w:t>
            </w:r>
          </w:p>
        </w:tc>
      </w:tr>
      <w:tr w:rsidR="00F25396" w:rsidTr="00F25396">
        <w:trPr>
          <w:trHeight w:val="375"/>
        </w:trPr>
        <w:tc>
          <w:tcPr>
            <w:tcW w:w="700" w:type="dxa"/>
            <w:gridSpan w:val="2"/>
            <w:noWrap/>
            <w:vAlign w:val="bottom"/>
          </w:tcPr>
          <w:p w:rsidR="00F25396" w:rsidRDefault="00F25396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89" w:type="dxa"/>
            <w:noWrap/>
            <w:vAlign w:val="bottom"/>
          </w:tcPr>
          <w:p w:rsidR="00F25396" w:rsidRDefault="00F25396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F25396" w:rsidTr="00F25396">
        <w:trPr>
          <w:trHeight w:val="375"/>
        </w:trPr>
        <w:tc>
          <w:tcPr>
            <w:tcW w:w="9889" w:type="dxa"/>
            <w:gridSpan w:val="3"/>
            <w:noWrap/>
            <w:hideMark/>
          </w:tcPr>
          <w:tbl>
            <w:tblPr>
              <w:tblW w:w="0" w:type="auto"/>
              <w:tblLook w:val="04A0"/>
            </w:tblPr>
            <w:tblGrid>
              <w:gridCol w:w="14680"/>
            </w:tblGrid>
            <w:tr w:rsidR="00F25396">
              <w:trPr>
                <w:trHeight w:val="18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Справочно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: </w:t>
                  </w:r>
                </w:p>
              </w:tc>
            </w:tr>
            <w:tr w:rsidR="00F25396">
              <w:trPr>
                <w:trHeight w:val="83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 случае присвоения (изменения) показателям сводной бюджетной росписи расходов местного бюджета кодов целей, дополнительных кодов, бюджетополучателей, изменения бланков расходов применяется код вида изменений 000 – Изменение дополнительных показателей, используемых при составлении и ведении сводной бюджетной росписи местного бюджета </w:t>
                  </w:r>
                </w:p>
              </w:tc>
            </w:tr>
            <w:tr w:rsidR="00F25396">
              <w:trPr>
                <w:trHeight w:val="5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32DB5" w:rsidRDefault="00132DB5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32DB5" w:rsidRDefault="00132DB5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(1) Уменьшение бюджетных ассигнований, предусмотренных на исполнение публичных нормативных обязательств и обслуживание муниципального долга </w:t>
                  </w:r>
                  <w:r w:rsidR="005C1DC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Мирненского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поселения, в целях увеличения иных бюджетных ассигнований осуществляется на основании внесения изменений в решение о бюджете </w:t>
                  </w:r>
                  <w:r w:rsidR="005C1DC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Мирненского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</w:t>
                  </w:r>
                  <w:r w:rsidR="004951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F25396">
              <w:trPr>
                <w:trHeight w:val="2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(2) применяется в случае принятия решения о бюджете </w:t>
                  </w:r>
                  <w:r w:rsidR="005C1DC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Мирненского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сельского поселения Дубовского района на очередной финансовый год и плановый период</w:t>
                  </w:r>
                  <w:r w:rsidR="004951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</w:tr>
            <w:tr w:rsidR="00F25396">
              <w:trPr>
                <w:trHeight w:val="29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25396" w:rsidRDefault="00F2539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(3) Показатели сводной бюджетной росписи местного бюджета могут быть изменены в пределах 100 процентов». </w:t>
                  </w:r>
                </w:p>
              </w:tc>
            </w:tr>
          </w:tbl>
          <w:p w:rsidR="00F25396" w:rsidRDefault="00F25396">
            <w:pPr>
              <w:pStyle w:val="Default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06AFF" w:rsidRPr="00806AFF" w:rsidRDefault="00806AFF" w:rsidP="00806AF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E63123" w:rsidRPr="00F42CC6" w:rsidRDefault="00E63123" w:rsidP="00332B3D">
      <w:pPr>
        <w:ind w:left="4860"/>
        <w:jc w:val="right"/>
        <w:rPr>
          <w:sz w:val="28"/>
          <w:szCs w:val="28"/>
        </w:rPr>
      </w:pPr>
    </w:p>
    <w:sectPr w:rsidR="00E63123" w:rsidRPr="00F42CC6" w:rsidSect="005C1DCB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279" w:rsidRDefault="00DE1279">
      <w:r>
        <w:separator/>
      </w:r>
    </w:p>
  </w:endnote>
  <w:endnote w:type="continuationSeparator" w:id="0">
    <w:p w:rsidR="00DE1279" w:rsidRDefault="00DE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Default="00B943C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E1DB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E1DBA" w:rsidRDefault="001E1DBA">
    <w:pPr>
      <w:pStyle w:val="a7"/>
      <w:ind w:right="360"/>
    </w:pPr>
  </w:p>
  <w:p w:rsidR="001E1DBA" w:rsidRDefault="001E1D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BA" w:rsidRPr="0086020F" w:rsidRDefault="001E1DBA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279" w:rsidRDefault="00DE1279">
      <w:r>
        <w:separator/>
      </w:r>
    </w:p>
  </w:footnote>
  <w:footnote w:type="continuationSeparator" w:id="0">
    <w:p w:rsidR="00DE1279" w:rsidRDefault="00DE1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8458CC"/>
    <w:multiLevelType w:val="hybridMultilevel"/>
    <w:tmpl w:val="C9D2F6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F173B0A"/>
    <w:multiLevelType w:val="hybridMultilevel"/>
    <w:tmpl w:val="6D5CBF0E"/>
    <w:lvl w:ilvl="0" w:tplc="0419000F">
      <w:start w:val="1"/>
      <w:numFmt w:val="decimal"/>
      <w:lvlText w:val="%1."/>
      <w:lvlJc w:val="left"/>
      <w:pPr>
        <w:ind w:left="1644" w:hanging="360"/>
      </w:p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44181743"/>
    <w:multiLevelType w:val="hybridMultilevel"/>
    <w:tmpl w:val="12103E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70302FB"/>
    <w:multiLevelType w:val="hybridMultilevel"/>
    <w:tmpl w:val="277C1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B15746"/>
    <w:multiLevelType w:val="hybridMultilevel"/>
    <w:tmpl w:val="A8E287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E50334C"/>
    <w:multiLevelType w:val="hybridMultilevel"/>
    <w:tmpl w:val="511C1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9072A"/>
    <w:multiLevelType w:val="hybridMultilevel"/>
    <w:tmpl w:val="11924E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73E5B4E"/>
    <w:multiLevelType w:val="hybridMultilevel"/>
    <w:tmpl w:val="0CDA8D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7C3B282A"/>
    <w:multiLevelType w:val="hybridMultilevel"/>
    <w:tmpl w:val="1E98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2CA"/>
    <w:rsid w:val="000021E0"/>
    <w:rsid w:val="00036AE6"/>
    <w:rsid w:val="00050C68"/>
    <w:rsid w:val="0005372C"/>
    <w:rsid w:val="00054D8B"/>
    <w:rsid w:val="000559D5"/>
    <w:rsid w:val="0005635D"/>
    <w:rsid w:val="00056518"/>
    <w:rsid w:val="00057EE9"/>
    <w:rsid w:val="00060F3C"/>
    <w:rsid w:val="00061BF0"/>
    <w:rsid w:val="00064B30"/>
    <w:rsid w:val="000676CB"/>
    <w:rsid w:val="00074133"/>
    <w:rsid w:val="00077AE1"/>
    <w:rsid w:val="000808D6"/>
    <w:rsid w:val="00090FE9"/>
    <w:rsid w:val="00094EBB"/>
    <w:rsid w:val="00096917"/>
    <w:rsid w:val="000A15FE"/>
    <w:rsid w:val="000A726F"/>
    <w:rsid w:val="000B1BDE"/>
    <w:rsid w:val="000B4002"/>
    <w:rsid w:val="000B66C7"/>
    <w:rsid w:val="000B6BCE"/>
    <w:rsid w:val="000C366B"/>
    <w:rsid w:val="000C430D"/>
    <w:rsid w:val="000D0AB1"/>
    <w:rsid w:val="000E5D99"/>
    <w:rsid w:val="000F2B40"/>
    <w:rsid w:val="000F5B6A"/>
    <w:rsid w:val="001000F0"/>
    <w:rsid w:val="001006EB"/>
    <w:rsid w:val="00104E0D"/>
    <w:rsid w:val="0010504A"/>
    <w:rsid w:val="00116BFA"/>
    <w:rsid w:val="00121CE5"/>
    <w:rsid w:val="00122FC7"/>
    <w:rsid w:val="00125DE3"/>
    <w:rsid w:val="00132DB5"/>
    <w:rsid w:val="00150830"/>
    <w:rsid w:val="00153B21"/>
    <w:rsid w:val="001567E8"/>
    <w:rsid w:val="0017365A"/>
    <w:rsid w:val="0017511E"/>
    <w:rsid w:val="001875A0"/>
    <w:rsid w:val="00195586"/>
    <w:rsid w:val="00196E3B"/>
    <w:rsid w:val="001A4093"/>
    <w:rsid w:val="001B01C9"/>
    <w:rsid w:val="001B2AD4"/>
    <w:rsid w:val="001B2D1C"/>
    <w:rsid w:val="001C1D98"/>
    <w:rsid w:val="001C2091"/>
    <w:rsid w:val="001D01A1"/>
    <w:rsid w:val="001D2690"/>
    <w:rsid w:val="001D49C3"/>
    <w:rsid w:val="001E1DBA"/>
    <w:rsid w:val="001F29F3"/>
    <w:rsid w:val="001F4BE3"/>
    <w:rsid w:val="001F6D02"/>
    <w:rsid w:val="0020298C"/>
    <w:rsid w:val="002076C0"/>
    <w:rsid w:val="00213F66"/>
    <w:rsid w:val="00214D29"/>
    <w:rsid w:val="00236266"/>
    <w:rsid w:val="00240B47"/>
    <w:rsid w:val="002504E8"/>
    <w:rsid w:val="00254382"/>
    <w:rsid w:val="0027031E"/>
    <w:rsid w:val="0028703B"/>
    <w:rsid w:val="00293AA8"/>
    <w:rsid w:val="00297EE8"/>
    <w:rsid w:val="002A2062"/>
    <w:rsid w:val="002A31A1"/>
    <w:rsid w:val="002B04CB"/>
    <w:rsid w:val="002B4F36"/>
    <w:rsid w:val="002B6527"/>
    <w:rsid w:val="002C135C"/>
    <w:rsid w:val="002C3995"/>
    <w:rsid w:val="002C5E60"/>
    <w:rsid w:val="002E65D5"/>
    <w:rsid w:val="002F0BFC"/>
    <w:rsid w:val="002F58D5"/>
    <w:rsid w:val="002F63E3"/>
    <w:rsid w:val="002F74D7"/>
    <w:rsid w:val="0030124B"/>
    <w:rsid w:val="0031049F"/>
    <w:rsid w:val="00312E0F"/>
    <w:rsid w:val="00313D3A"/>
    <w:rsid w:val="003167D4"/>
    <w:rsid w:val="00332765"/>
    <w:rsid w:val="00332B3D"/>
    <w:rsid w:val="00341FC1"/>
    <w:rsid w:val="00361FBF"/>
    <w:rsid w:val="0037040B"/>
    <w:rsid w:val="00375364"/>
    <w:rsid w:val="003836D8"/>
    <w:rsid w:val="003921D8"/>
    <w:rsid w:val="003B2193"/>
    <w:rsid w:val="003B3AD3"/>
    <w:rsid w:val="003B782C"/>
    <w:rsid w:val="003D154D"/>
    <w:rsid w:val="003E55E3"/>
    <w:rsid w:val="00407B71"/>
    <w:rsid w:val="0041164B"/>
    <w:rsid w:val="00424AEB"/>
    <w:rsid w:val="00425061"/>
    <w:rsid w:val="0043686A"/>
    <w:rsid w:val="00441069"/>
    <w:rsid w:val="00444636"/>
    <w:rsid w:val="00451AE0"/>
    <w:rsid w:val="00453869"/>
    <w:rsid w:val="00470BA8"/>
    <w:rsid w:val="00470BCE"/>
    <w:rsid w:val="004711EC"/>
    <w:rsid w:val="0047757E"/>
    <w:rsid w:val="00480BC7"/>
    <w:rsid w:val="004871AA"/>
    <w:rsid w:val="004872A1"/>
    <w:rsid w:val="00495181"/>
    <w:rsid w:val="004A7ED3"/>
    <w:rsid w:val="004B6A5C"/>
    <w:rsid w:val="004E78FD"/>
    <w:rsid w:val="004F2D43"/>
    <w:rsid w:val="004F7011"/>
    <w:rsid w:val="005055D3"/>
    <w:rsid w:val="005076F5"/>
    <w:rsid w:val="00515D9C"/>
    <w:rsid w:val="00523DDE"/>
    <w:rsid w:val="00526A14"/>
    <w:rsid w:val="00527E82"/>
    <w:rsid w:val="00531FBD"/>
    <w:rsid w:val="0053216B"/>
    <w:rsid w:val="0053366A"/>
    <w:rsid w:val="00551535"/>
    <w:rsid w:val="00576676"/>
    <w:rsid w:val="00576A13"/>
    <w:rsid w:val="0058042A"/>
    <w:rsid w:val="0058755D"/>
    <w:rsid w:val="00587BF6"/>
    <w:rsid w:val="00590AF7"/>
    <w:rsid w:val="005A16EB"/>
    <w:rsid w:val="005B42DF"/>
    <w:rsid w:val="005C1DCB"/>
    <w:rsid w:val="005C5FF3"/>
    <w:rsid w:val="005F12A5"/>
    <w:rsid w:val="005F4FF0"/>
    <w:rsid w:val="00603EDA"/>
    <w:rsid w:val="00603F31"/>
    <w:rsid w:val="0060489C"/>
    <w:rsid w:val="006063C5"/>
    <w:rsid w:val="00611679"/>
    <w:rsid w:val="00612323"/>
    <w:rsid w:val="00613D7D"/>
    <w:rsid w:val="00633F15"/>
    <w:rsid w:val="00644520"/>
    <w:rsid w:val="006564DB"/>
    <w:rsid w:val="00660EE3"/>
    <w:rsid w:val="00676B57"/>
    <w:rsid w:val="00677840"/>
    <w:rsid w:val="006B7A21"/>
    <w:rsid w:val="006D2C60"/>
    <w:rsid w:val="006D2D37"/>
    <w:rsid w:val="006D78AF"/>
    <w:rsid w:val="006F03A6"/>
    <w:rsid w:val="007109B1"/>
    <w:rsid w:val="00711FA3"/>
    <w:rsid w:val="007120F8"/>
    <w:rsid w:val="007219F0"/>
    <w:rsid w:val="00724688"/>
    <w:rsid w:val="00746B38"/>
    <w:rsid w:val="007622AA"/>
    <w:rsid w:val="007665D0"/>
    <w:rsid w:val="00766D59"/>
    <w:rsid w:val="00766DDF"/>
    <w:rsid w:val="007730B1"/>
    <w:rsid w:val="00775909"/>
    <w:rsid w:val="00782222"/>
    <w:rsid w:val="00782A41"/>
    <w:rsid w:val="00792688"/>
    <w:rsid w:val="007936ED"/>
    <w:rsid w:val="007940F8"/>
    <w:rsid w:val="007959C5"/>
    <w:rsid w:val="007B4B38"/>
    <w:rsid w:val="007B6388"/>
    <w:rsid w:val="007C0A5F"/>
    <w:rsid w:val="007E2BA2"/>
    <w:rsid w:val="00803F3C"/>
    <w:rsid w:val="00804CFE"/>
    <w:rsid w:val="00806AFF"/>
    <w:rsid w:val="00811C94"/>
    <w:rsid w:val="00811CF1"/>
    <w:rsid w:val="00812DAA"/>
    <w:rsid w:val="008236C1"/>
    <w:rsid w:val="0082379F"/>
    <w:rsid w:val="00825BA5"/>
    <w:rsid w:val="00841B9A"/>
    <w:rsid w:val="00842431"/>
    <w:rsid w:val="008438D7"/>
    <w:rsid w:val="0085472C"/>
    <w:rsid w:val="00856BB8"/>
    <w:rsid w:val="0086020F"/>
    <w:rsid w:val="00860E5A"/>
    <w:rsid w:val="00861A43"/>
    <w:rsid w:val="00866C28"/>
    <w:rsid w:val="00867AB6"/>
    <w:rsid w:val="0088776D"/>
    <w:rsid w:val="008A26EE"/>
    <w:rsid w:val="008A3FF9"/>
    <w:rsid w:val="008B5BE7"/>
    <w:rsid w:val="008B6AD3"/>
    <w:rsid w:val="008C7A29"/>
    <w:rsid w:val="008E64CA"/>
    <w:rsid w:val="00910044"/>
    <w:rsid w:val="009122B1"/>
    <w:rsid w:val="009127DC"/>
    <w:rsid w:val="00913129"/>
    <w:rsid w:val="00917C70"/>
    <w:rsid w:val="009228DF"/>
    <w:rsid w:val="00924E84"/>
    <w:rsid w:val="00931944"/>
    <w:rsid w:val="00934AFD"/>
    <w:rsid w:val="009423B4"/>
    <w:rsid w:val="00947FCC"/>
    <w:rsid w:val="00954BA5"/>
    <w:rsid w:val="00963357"/>
    <w:rsid w:val="00965241"/>
    <w:rsid w:val="00985A10"/>
    <w:rsid w:val="009908FF"/>
    <w:rsid w:val="009A6674"/>
    <w:rsid w:val="009B7B2E"/>
    <w:rsid w:val="009C7A5E"/>
    <w:rsid w:val="009E4C12"/>
    <w:rsid w:val="009F0BE5"/>
    <w:rsid w:val="00A05B6C"/>
    <w:rsid w:val="00A061D7"/>
    <w:rsid w:val="00A30E81"/>
    <w:rsid w:val="00A34804"/>
    <w:rsid w:val="00A370FF"/>
    <w:rsid w:val="00A40413"/>
    <w:rsid w:val="00A42E25"/>
    <w:rsid w:val="00A47D95"/>
    <w:rsid w:val="00A62863"/>
    <w:rsid w:val="00A63571"/>
    <w:rsid w:val="00A67B50"/>
    <w:rsid w:val="00A8497C"/>
    <w:rsid w:val="00A93EDA"/>
    <w:rsid w:val="00A941CF"/>
    <w:rsid w:val="00AB1ACA"/>
    <w:rsid w:val="00AB27C8"/>
    <w:rsid w:val="00AB7987"/>
    <w:rsid w:val="00AE2601"/>
    <w:rsid w:val="00AF2D18"/>
    <w:rsid w:val="00AF5F47"/>
    <w:rsid w:val="00B02C23"/>
    <w:rsid w:val="00B154BE"/>
    <w:rsid w:val="00B22F6A"/>
    <w:rsid w:val="00B26A39"/>
    <w:rsid w:val="00B31114"/>
    <w:rsid w:val="00B35935"/>
    <w:rsid w:val="00B368F5"/>
    <w:rsid w:val="00B37E63"/>
    <w:rsid w:val="00B444A2"/>
    <w:rsid w:val="00B45439"/>
    <w:rsid w:val="00B4699D"/>
    <w:rsid w:val="00B62CFB"/>
    <w:rsid w:val="00B72D61"/>
    <w:rsid w:val="00B80D5B"/>
    <w:rsid w:val="00B81A41"/>
    <w:rsid w:val="00B8231A"/>
    <w:rsid w:val="00B9164B"/>
    <w:rsid w:val="00B943CB"/>
    <w:rsid w:val="00B9448D"/>
    <w:rsid w:val="00BA299B"/>
    <w:rsid w:val="00BB55C0"/>
    <w:rsid w:val="00BB55FF"/>
    <w:rsid w:val="00BC0920"/>
    <w:rsid w:val="00BD4E0D"/>
    <w:rsid w:val="00BD531E"/>
    <w:rsid w:val="00BF39F0"/>
    <w:rsid w:val="00BF497C"/>
    <w:rsid w:val="00BF62B1"/>
    <w:rsid w:val="00C00B10"/>
    <w:rsid w:val="00C012CA"/>
    <w:rsid w:val="00C10CE3"/>
    <w:rsid w:val="00C11FDF"/>
    <w:rsid w:val="00C166E0"/>
    <w:rsid w:val="00C21840"/>
    <w:rsid w:val="00C37FB6"/>
    <w:rsid w:val="00C43882"/>
    <w:rsid w:val="00C45063"/>
    <w:rsid w:val="00C456A4"/>
    <w:rsid w:val="00C50C9B"/>
    <w:rsid w:val="00C572C4"/>
    <w:rsid w:val="00C6160C"/>
    <w:rsid w:val="00C636FB"/>
    <w:rsid w:val="00C646EA"/>
    <w:rsid w:val="00C731BB"/>
    <w:rsid w:val="00C9362D"/>
    <w:rsid w:val="00C94C22"/>
    <w:rsid w:val="00C95DA9"/>
    <w:rsid w:val="00CA151C"/>
    <w:rsid w:val="00CA66CB"/>
    <w:rsid w:val="00CB1900"/>
    <w:rsid w:val="00CB26CB"/>
    <w:rsid w:val="00CB43C1"/>
    <w:rsid w:val="00CC0F08"/>
    <w:rsid w:val="00CC4F43"/>
    <w:rsid w:val="00CC70D0"/>
    <w:rsid w:val="00CC7513"/>
    <w:rsid w:val="00CD077D"/>
    <w:rsid w:val="00CD4CDF"/>
    <w:rsid w:val="00CE0A3A"/>
    <w:rsid w:val="00CE34C7"/>
    <w:rsid w:val="00CE5183"/>
    <w:rsid w:val="00CF21C3"/>
    <w:rsid w:val="00D00358"/>
    <w:rsid w:val="00D13E83"/>
    <w:rsid w:val="00D25D70"/>
    <w:rsid w:val="00D27584"/>
    <w:rsid w:val="00D61F41"/>
    <w:rsid w:val="00D65903"/>
    <w:rsid w:val="00D67B1E"/>
    <w:rsid w:val="00D73323"/>
    <w:rsid w:val="00D85B02"/>
    <w:rsid w:val="00D87A5F"/>
    <w:rsid w:val="00DA1E06"/>
    <w:rsid w:val="00DA7C1C"/>
    <w:rsid w:val="00DB3720"/>
    <w:rsid w:val="00DB4D6B"/>
    <w:rsid w:val="00DC1C5B"/>
    <w:rsid w:val="00DC2302"/>
    <w:rsid w:val="00DC64AF"/>
    <w:rsid w:val="00DC7E43"/>
    <w:rsid w:val="00DD6052"/>
    <w:rsid w:val="00DE1279"/>
    <w:rsid w:val="00DE50C1"/>
    <w:rsid w:val="00DF190B"/>
    <w:rsid w:val="00DF1BE5"/>
    <w:rsid w:val="00DF7AA7"/>
    <w:rsid w:val="00E04378"/>
    <w:rsid w:val="00E06B0D"/>
    <w:rsid w:val="00E138E0"/>
    <w:rsid w:val="00E1414A"/>
    <w:rsid w:val="00E16CD9"/>
    <w:rsid w:val="00E16DFA"/>
    <w:rsid w:val="00E3132E"/>
    <w:rsid w:val="00E34883"/>
    <w:rsid w:val="00E36EA0"/>
    <w:rsid w:val="00E40CBA"/>
    <w:rsid w:val="00E51FA3"/>
    <w:rsid w:val="00E52FF5"/>
    <w:rsid w:val="00E5454E"/>
    <w:rsid w:val="00E61F30"/>
    <w:rsid w:val="00E63123"/>
    <w:rsid w:val="00E657E1"/>
    <w:rsid w:val="00E67DF0"/>
    <w:rsid w:val="00E7044E"/>
    <w:rsid w:val="00E7274C"/>
    <w:rsid w:val="00E74E00"/>
    <w:rsid w:val="00E75C57"/>
    <w:rsid w:val="00E76A4E"/>
    <w:rsid w:val="00E8494E"/>
    <w:rsid w:val="00E86F85"/>
    <w:rsid w:val="00E9626F"/>
    <w:rsid w:val="00E964B6"/>
    <w:rsid w:val="00EA01D9"/>
    <w:rsid w:val="00EA04B9"/>
    <w:rsid w:val="00EB35EE"/>
    <w:rsid w:val="00EC25CB"/>
    <w:rsid w:val="00EC40AD"/>
    <w:rsid w:val="00EC4441"/>
    <w:rsid w:val="00EC4557"/>
    <w:rsid w:val="00ED2F09"/>
    <w:rsid w:val="00ED696C"/>
    <w:rsid w:val="00ED72D3"/>
    <w:rsid w:val="00EE55A2"/>
    <w:rsid w:val="00EF29AB"/>
    <w:rsid w:val="00EF56AF"/>
    <w:rsid w:val="00F02C40"/>
    <w:rsid w:val="00F24917"/>
    <w:rsid w:val="00F25396"/>
    <w:rsid w:val="00F30D40"/>
    <w:rsid w:val="00F34B67"/>
    <w:rsid w:val="00F35024"/>
    <w:rsid w:val="00F410DF"/>
    <w:rsid w:val="00F42202"/>
    <w:rsid w:val="00F42CC6"/>
    <w:rsid w:val="00F45137"/>
    <w:rsid w:val="00F611EB"/>
    <w:rsid w:val="00F77383"/>
    <w:rsid w:val="00F8225E"/>
    <w:rsid w:val="00F86418"/>
    <w:rsid w:val="00F9297B"/>
    <w:rsid w:val="00FA6611"/>
    <w:rsid w:val="00FD00AD"/>
    <w:rsid w:val="00FD0774"/>
    <w:rsid w:val="00FD350A"/>
    <w:rsid w:val="00FE5A7C"/>
    <w:rsid w:val="00FE5BA6"/>
    <w:rsid w:val="00FF3245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6B"/>
  </w:style>
  <w:style w:type="paragraph" w:styleId="1">
    <w:name w:val="heading 1"/>
    <w:basedOn w:val="a"/>
    <w:next w:val="a"/>
    <w:link w:val="10"/>
    <w:qFormat/>
    <w:rsid w:val="0053216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53216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53216B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53216B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53216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53216B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10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10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Normal (Web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Заголовок1"/>
    <w:basedOn w:val="a"/>
    <w:rsid w:val="009E4C12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15">
    <w:name w:val="Знак Знак Знак1 Знак"/>
    <w:basedOn w:val="a"/>
    <w:rsid w:val="0064452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6445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B916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 Знак Знак1 Знак"/>
    <w:basedOn w:val="a"/>
    <w:rsid w:val="00DC64A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BD08-E0A0-4C79-BBA3-5E6DDEEE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1100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mirniisp</cp:lastModifiedBy>
  <cp:revision>165</cp:revision>
  <cp:lastPrinted>2024-04-02T07:17:00Z</cp:lastPrinted>
  <dcterms:created xsi:type="dcterms:W3CDTF">2018-10-09T06:28:00Z</dcterms:created>
  <dcterms:modified xsi:type="dcterms:W3CDTF">2024-04-02T07:17:00Z</dcterms:modified>
</cp:coreProperties>
</file>